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Владивосток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Объекты Росатома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Билибинская АЭС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ПАТЭС в Певеке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Дальневосточный филиал АТЦ Госкорпорации «Росатом»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Центр перспективных ядерных технологий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ПАО «Дальневосточное морское пароходство» (FESCO)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Владивостокский морской торговый порт (входит в FESCO)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История возникновения атомной промышленности (АП) в регионе</w:t>
      </w:r>
    </w:p>
    <w:p w:rsidR="00000000" w:rsidDel="00000000" w:rsidP="00000000" w:rsidRDefault="00000000" w:rsidRPr="00000000" w14:paraId="0000000A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Дальнем Востоке России находится первая в мире атомная станция, работающая за полярным кругом, в условиях вечной мерзлоты, — </w:t>
      </w:r>
      <w:r w:rsidDel="00000000" w:rsidR="00000000" w:rsidRPr="00000000">
        <w:rPr>
          <w:i w:val="1"/>
          <w:sz w:val="24"/>
          <w:szCs w:val="24"/>
          <w:rtl w:val="0"/>
        </w:rPr>
        <w:t xml:space="preserve">Билибинская АЭС. </w:t>
      </w:r>
      <w:r w:rsidDel="00000000" w:rsidR="00000000" w:rsidRPr="00000000">
        <w:rPr>
          <w:sz w:val="24"/>
          <w:szCs w:val="24"/>
          <w:rtl w:val="0"/>
        </w:rPr>
        <w:t xml:space="preserve">Долгое время она носила звание самой северной в мире – до запуска ПАТЭС в Певеке. Билибинская АЭС, по сути, атомная станция малой мощности. Суммарная мощность четырех энергоблоков – 48 МВт. Действуют уникальные реакторы ЭГП-6. Особенность – естественная циркуляция теплоносителя. Реакторы используются для производства как электрической, так и тепловой энергии.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Росатом стал первой компанией в мире, которая создала и запустила в эксплуатацию атомную станцию малой мощности, причем впервые в истории атомной энергетики – плавучую станцию. Это «Академик Ломоносов». В 2019  году ее пришвартовали возле Певека (Чукотский АО).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Плавучая атомная теплоэлектростанция в Певеке — самая северная АЭС в мире. </w:t>
      </w:r>
      <w:r w:rsidDel="00000000" w:rsidR="00000000" w:rsidRPr="00000000">
        <w:rPr>
          <w:i w:val="1"/>
          <w:sz w:val="24"/>
          <w:szCs w:val="24"/>
          <w:rtl w:val="0"/>
        </w:rPr>
        <w:t xml:space="preserve">ПЭБ «Академик Ломоносов» </w:t>
      </w:r>
      <w:r w:rsidDel="00000000" w:rsidR="00000000" w:rsidRPr="00000000">
        <w:rPr>
          <w:sz w:val="24"/>
          <w:szCs w:val="24"/>
          <w:rtl w:val="0"/>
        </w:rPr>
        <w:t xml:space="preserve">— это первый проект отечественной серии мобильных транспортабельных энергоблоков малой мощности. Основная задача ПАТЭС — замещение мощностей Билибинской АЭС и Чаунской ТЭЦ, работающих с 1974 и 1944 годов соответственно. После окончательной остановки Билибинской АЭС ПАТЭС предстоит стать основным источником энергоснабжения Чукотки.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Еще одна задача ПАТЭС – это обеспечение энергией основных горнодобывающих компаний, расположенных на западной Чукотке в Чаун-Билибинском энергоузле – большого рудно-металлического кластера, в который входят в том числе золотодобывающие компании и проекты, связанные с развитием Баимской рудной зоны.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ПЭБ «Академик Ломоносов» оснащен двумя реакторными установками КЛТ-40С, способными выдавать 70 МВт электроэнергии – этого достаточно для снабжения стотысячного города, и до 50 Гкал/ч тепловой энергии для нагрева воды. ПАТЭС может функционировать полностью автономно, поэтому там предусмотрено все для безопасного и комфортного проживания персонала — ​даже мини-баскетбольный зал.</w:t>
        <w:br w:type="textWrapping"/>
        <w:br w:type="textWrapping"/>
        <w:t xml:space="preserve">Подобные станции позволяют решать целый ряд задач в зонах так называемого децентрализованного энергоснабжения, к которым относится 2/3 территории нашей страны. Это не только обеспечение электроэнергией и теплом населенных пунктов и предприятий Крайнего Севера и Дальнего Востока, но и обслуживание новых портов, месторождений по добыче полезных ископаемых на побережье и на шельфе, а также выполнение ряда других задач, таких, например, как опреснение воды.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sz w:val="24"/>
          <w:szCs w:val="24"/>
          <w:rtl w:val="0"/>
        </w:rPr>
        <w:t xml:space="preserve">стория Владивостока неразрывно связана с развитием морского порта и торговли. Созданный здесь в конце XIX века </w:t>
      </w:r>
      <w:r w:rsidDel="00000000" w:rsidR="00000000" w:rsidRPr="00000000">
        <w:rPr>
          <w:i w:val="1"/>
          <w:sz w:val="24"/>
          <w:szCs w:val="24"/>
          <w:rtl w:val="0"/>
        </w:rPr>
        <w:t xml:space="preserve">Владивостокский морской порт </w:t>
      </w:r>
      <w:r w:rsidDel="00000000" w:rsidR="00000000" w:rsidRPr="00000000">
        <w:rPr>
          <w:sz w:val="24"/>
          <w:szCs w:val="24"/>
          <w:rtl w:val="0"/>
        </w:rPr>
        <w:t xml:space="preserve">стал ключевым торговым форпостом России на Дальнем Востоке. И сегодня, когда роль Дальнего Востока кратно возрастает, Владивостокский морской торговый порт, который с осени 2023 года входит в Госкорпорацию «Росатом», играет ключевую роль в развитии не только региона, но и ряда других направлений.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2020 году Росатом и ДВФУ открыли на острове Русском </w:t>
      </w:r>
      <w:r w:rsidDel="00000000" w:rsidR="00000000" w:rsidRPr="00000000">
        <w:rPr>
          <w:i w:val="1"/>
          <w:sz w:val="24"/>
          <w:szCs w:val="24"/>
          <w:rtl w:val="0"/>
        </w:rPr>
        <w:t xml:space="preserve">Международный научно-исследовательский центр перспективных ядерных технологий. МНИЦПЯТ</w:t>
      </w:r>
      <w:r w:rsidDel="00000000" w:rsidR="00000000" w:rsidRPr="00000000">
        <w:rPr>
          <w:sz w:val="24"/>
          <w:szCs w:val="24"/>
          <w:rtl w:val="0"/>
        </w:rPr>
        <w:t xml:space="preserve"> призван стать центром разработки цифровых решений для развития Дальнего Востока, задач строительства и эксплуатации ветропарков, задач в сфере газодинамики, аэродинамики, в том числе для разработки решений для малой авиации, проектирования и строительства беспилотных летательных аппаратов, морских судов и т.д. Центр должен стать частью создаваемой в регионе технологической долины.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Росатом активно участвует в развитии наукоемкого и технологического потенциала региона, проводит там мероприятия.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брать Дальний Восток широко, включая Якутию, Сахалин, Чукотку и т.п., то у Росатома немало планов по развитию атомной энергетики в регионе, включая сооружение АЭС малой мощности, судостроение и 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Текущая ситуация и перспективы развития АП в городе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 строительство в Приморье атомной станции стали задумываться еще на рубеже 1970-1980-х годов на фоне развития экономики и больших строек того времени. В итоге к концу 1980-х в регионе начали искать место для строительства АЭС. Было предложено семь площадок, но наиболее перспективными считались территории под Дальнереченском и Арсеньевом. В 1995 году во Владивостоке была даже создана дирекция будущей Приморской АЭС, однако в сентябре 2002 года ее закрыли по экономическим соображениям. Однако от планов по строительстве атомной генерации в регионе не отказались, скорее поставили на паузу. В 2009 году концерн "Росэнергоатом" вновь занялся проектированием АЭС на Дальнем Востоке, но с прицелом на то, что существенную часть электроэнергии будет покупать Китай. Так, в планах появились — названия АЭС "Приморская" и "Дальневосточная". На совещании по развитию Дальнего Востока в сентябре 2024 г. президент РФ поручил Росатому изучить возможность запуска к 2032 году блоков Хабаровской и Приморской АЭС.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об ускоренном сооружении Приморской АЭС зафиксировано в утвержденной правительством РФ генеральной схеме размещения объектов электроэнергетики до 2042 года. В документе идет речь о двух блоках Приморской АЭС.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2035 года атомные блоки также планируется запускать на Урале, в Сибири и на Дальнем Востоке.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учето</w:t>
      </w:r>
      <w:r w:rsidDel="00000000" w:rsidR="00000000" w:rsidRPr="00000000">
        <w:rPr>
          <w:sz w:val="24"/>
          <w:szCs w:val="24"/>
          <w:rtl w:val="0"/>
        </w:rPr>
        <w:t xml:space="preserve">м принятой схемы размещения объектов электроэнергетики до 2042 года в Приморском крае планируется также </w:t>
      </w:r>
      <w:r w:rsidDel="00000000" w:rsidR="00000000" w:rsidRPr="00000000">
        <w:rPr>
          <w:i w:val="1"/>
          <w:sz w:val="24"/>
          <w:szCs w:val="24"/>
          <w:rtl w:val="0"/>
        </w:rPr>
        <w:t xml:space="preserve">строительство плавучей АЭС</w:t>
      </w:r>
      <w:r w:rsidDel="00000000" w:rsidR="00000000" w:rsidRPr="00000000">
        <w:rPr>
          <w:sz w:val="24"/>
          <w:szCs w:val="24"/>
          <w:rtl w:val="0"/>
        </w:rPr>
        <w:t xml:space="preserve"> вблизи ЗАТО Фокино (неподалеку от Владивостока) с реакторами РИТМ-200 (разработчик – ОКБМ имени Африкантова). Предполагается, что Росатом может ввести до 3-х плавучих энергоблоков. Данный проект связан с необходимостью наращивания количества энергообъектов на Дальнем Востоке ввиду развития новых производств и поиска источников электричества.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апреле 2023 года Ростехнадзор выдал Росатому лицензию на размещение </w:t>
      </w:r>
      <w:r w:rsidDel="00000000" w:rsidR="00000000" w:rsidRPr="00000000">
        <w:rPr>
          <w:i w:val="1"/>
          <w:sz w:val="24"/>
          <w:szCs w:val="24"/>
          <w:rtl w:val="0"/>
        </w:rPr>
        <w:t xml:space="preserve">атомной станции малой мощности в Усть-Янско</w:t>
      </w:r>
      <w:r w:rsidDel="00000000" w:rsidR="00000000" w:rsidRPr="00000000">
        <w:rPr>
          <w:sz w:val="24"/>
          <w:szCs w:val="24"/>
          <w:rtl w:val="0"/>
        </w:rPr>
        <w:t xml:space="preserve">м улусе Якутии (поселок Усть-Куйга). Это первая наземная АСММ в современной истории России.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основе проекта — водо-водяной реактор РИТМ-200Н. Это версия судовой установки, адаптированная под наземное размещение. Реакторы серии РИТМ-200 прошли испытания в суровых условиях Арктики на новейших атомных ледоколах и соответствуют постфукусимским требованиям безопасности. Станцию отличает компактность, модульность и более быстрые темпы строительства по сравнению с атомными станциями большой мощности.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Строительство АСММ обеспечит электроэнергией освоение золоторудного месторождения «Кючус», месторождений Куларского золотоносного района, месторождения олова «ручей Тирехтях» и Депутатского оловорудного месторождения, а также развитие других месторождений горнопромышленного кластера в Северной Якутии.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Вместе с этим планируется к развитию дополнительная инфраструктура, которая задействована в энергосфере. В планах Росатома строительство завода накопителей энергии (аналогичные проекты реализовываются в Москве и Калининградской области), что также откроет возможность развивать электродвижение в городе.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учетом полученного актива в виде компании FESCO Росатом может консолидировать активы для развития Северного морского пути, используя одного из крупнейших национальных логистических операторов для наращивания грузоперевозок с помощью атомных ледоколов через Северный ледовитый океан.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Владивостокский морской торговый порт, который также принадлежит Росатому через FESCO, станет крупным логистическим и торговым центром, который будет отвечать, в том числе, за прием и отправку грузов по СМП. Транспортная группа FESCO и АО «Атомэнергопром» (входит в Госкорпорацию «Росатом») планируют создать на территории Владивостокского морского торгового порта </w:t>
      </w:r>
      <w:r w:rsidDel="00000000" w:rsidR="00000000" w:rsidRPr="00000000">
        <w:rPr>
          <w:i w:val="1"/>
          <w:sz w:val="24"/>
          <w:szCs w:val="24"/>
          <w:rtl w:val="0"/>
        </w:rPr>
        <w:t xml:space="preserve">Восточный </w:t>
      </w:r>
      <w:r w:rsidDel="00000000" w:rsidR="00000000" w:rsidRPr="00000000">
        <w:rPr>
          <w:i w:val="1"/>
          <w:sz w:val="24"/>
          <w:szCs w:val="24"/>
          <w:rtl w:val="0"/>
        </w:rPr>
        <w:t xml:space="preserve">транспортно-логистический узел для СМП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 рамках реализуемого Госкорпорацией «Росатом» проекта по организации евроазиатского транзита контейнерных грузов.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Занимательные факты, как связанные с развитием объектов АП в регионе, так и популяризирующие отрасль в целом.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Экипаж ПЭБ можно разделить на судовую команду и спецперсонал. Судовая команда — ​это матросы, боцман, вахтенные помощники капитана, старпом. Спецперсонал — ​это работники реакторного, машинного (турбинного) и котельного отделений, а также сотрудники электромеханической службы и службы контрольно-­измерительных приборов. Спецперсонал подчиняется главному инженеру-­механику — ​это главный технический специалист на борту ПЭБ. Старпом и главный инженер-­механик подчиняются капитану ПЭБ. Капитан подчиняется главному инженеру станции, а главный инженер — ​директору ПАТЭС. Такая система управления сочетает судовую и сухопутную структуры.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Певек, где пришвартована ПАТЭС, – самый северный «атомный» город. Плавучая атомная теплоэлектростанция стоит в низине Чаунской губы. Ее видно практически из каждого дома в Певеке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Во Владивостоке находится штаб Тихоокеанского флота ВМФ России, в составе которого несут службу атомные подводные лодки проекта «Борей-А» (разработчик – ЦКБ МТ «Рубин» Объединенной судостроительной корпорации) и «Ясень-М» (разработчик – СПМБМ «Малахит» Объединенной судостроительной корпорации). Ядерные реакторы для них разрабатываются и строятся на нижегородском предприятии Росатома ОКБМ имени Африкантова.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Неподалеку от Владивостока (г. Большой Камень) находится один из крупнейших в России судостроительных комплексов «Звезда» (принадлежит ПАО «НК «Роснефть»), который строит современный и самый мощный атомный ледокол проекта 10510 «Лидер». Реакторные установки для «Лидера» разрабатывает и строит нижегородский ОКБМ имени Африкантова.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Росатом традиционно является партнером Восточного экономического форума, который проводится Росконгрессом во Владивостоке на базе Дальневосточного федерального университета (ДВФУ). Вместе с этим, Росатом активно сотрудничает с ДВФУ: в 2020 году при поддержке Росатома на базе ДВФУ был открыт международный центр перспективных ядерных технологий, который обеспечит удаленный доступ российских и зарубежных студентов, молодых ученых и специалистов к работе на исследовательских ядерных реакторах Росатома, а также станет центром разработки цифровых решений для проектов развития Дальнего Востока.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Техническая академия Росатома создаёт образовательные партнёрства на Дальнем Востоке для развивающейся малой атомной энергетики. И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разрабатывает базовый курс по технологии АСММ с реакторной установкой «РИТМ-200». Запуск первой наземной АСММ с этой установкой запланирован в Якутии. Базовый курс позволяет познакомиться как с технологическими основами РИТМ-200, так и с особенностями систем безопасности и сферами применения станций малой мощности.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Источники информации: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VL.RU.</w:t>
      </w:r>
      <w:hyperlink r:id="rId6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«Росатом» к 2029 году обещает построить для Приморья первую плавучую электростанцию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РИА Новости.</w:t>
      </w:r>
      <w:hyperlink r:id="rId8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"Росатом" не исключает экспорта "атомной электроэнергии" с Дальнего Востока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ТАСС.</w:t>
      </w:r>
      <w:hyperlink r:id="rId10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"Росатом" заявил о готовности открыть на Дальнем Востоке завод накопителей энергии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Атомная энергия 2.0.</w:t>
      </w:r>
      <w:hyperlink r:id="rId12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На судоверфи "Звезда" начали строительство самого мощного в мире атомного ледокола "Россия"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ДВФУ.</w:t>
      </w:r>
      <w:hyperlink r:id="rId14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ДВФУ и Росатом открыли международный центр перспективных ядерных технологий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6. </w:t>
      </w:r>
      <w:hyperlink r:id="rId1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Росатом и ДВФУ открыли на о. Русский Международный научно-исследовательский центр перспективных ядерных технологий | Атомная энергия 2.0</w:t>
        </w:r>
      </w:hyperlink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</w:t>
      </w:r>
      <w:hyperlink r:id="rId1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Росатом и FESCO планируют создать на территории Владивостокского морского торгового порта транспортно-логистический узел для Севморпути | Атомная энергия 2.0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</w:t>
      </w:r>
      <w:hyperlink r:id="rId1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Президент РФ поручил Росатому проработать запуск к 2032 году Хабаровской и Приморской АЭС | Атомная энергия 2.0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 </w:t>
      </w:r>
      <w:hyperlink r:id="rId1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Техническая академия Росатома создаёт образовательные партнёрства на Дальнем Востоке для развивающейся малой атомной энергетики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</w:t>
      </w:r>
      <w:hyperlink r:id="rId2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"Росатом" заявил о готовности открыть на Дальнем Востоке завод накопителей энергии - ТАСС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</w:t>
      </w:r>
      <w:hyperlink r:id="rId2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Камчатский хаб: база атомных подлодок получит новые причалы и охрану | Статьи | Известия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</w:t>
      </w:r>
      <w:hyperlink r:id="rId2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Подписано соглашение о создании Дальневосточного центра морских ядерных компетенций | Атомная энергия 2.0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ass.ru/ekonomika/15673107" TargetMode="External"/><Relationship Id="rId11" Type="http://schemas.openxmlformats.org/officeDocument/2006/relationships/hyperlink" Target="https://tass.ru/ekonomika/15673107" TargetMode="External"/><Relationship Id="rId22" Type="http://schemas.openxmlformats.org/officeDocument/2006/relationships/hyperlink" Target="https://www.atomic-energy.ru/news/2023/09/12/138622" TargetMode="External"/><Relationship Id="rId10" Type="http://schemas.openxmlformats.org/officeDocument/2006/relationships/hyperlink" Target="https://tass.ru/ekonomika/15673107" TargetMode="External"/><Relationship Id="rId21" Type="http://schemas.openxmlformats.org/officeDocument/2006/relationships/hyperlink" Target="https://iz.ru/1241325/aleksei-ramm-bogdan-stepovoi/kamchatskii-khab-baza-atomnykh-podlodok-poluchit-novye-prichaly-i-okhranu" TargetMode="External"/><Relationship Id="rId13" Type="http://schemas.openxmlformats.org/officeDocument/2006/relationships/hyperlink" Target="https://www.atomic-energy.ru/news/2020/07/06/105131" TargetMode="External"/><Relationship Id="rId12" Type="http://schemas.openxmlformats.org/officeDocument/2006/relationships/hyperlink" Target="https://www.atomic-energy.ru/news/2020/07/06/10513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ia.ru/amp/20230912/eksport-1895707806.html" TargetMode="External"/><Relationship Id="rId15" Type="http://schemas.openxmlformats.org/officeDocument/2006/relationships/hyperlink" Target="https://www.dvfu.ru/news/fefu-news/dvfu_i_rosatom_otkryli_mezhdunarodnyy_tsentr_perspektivnykh_yadernykh_tekhnologiy/" TargetMode="External"/><Relationship Id="rId14" Type="http://schemas.openxmlformats.org/officeDocument/2006/relationships/hyperlink" Target="https://www.dvfu.ru/news/fefu-news/dvfu_i_rosatom_otkryli_mezhdunarodnyy_tsentr_perspektivnykh_yadernykh_tekhnologiy/" TargetMode="External"/><Relationship Id="rId17" Type="http://schemas.openxmlformats.org/officeDocument/2006/relationships/hyperlink" Target="https://www.atomic-energy.ru/news/2021/09/03/117089" TargetMode="External"/><Relationship Id="rId16" Type="http://schemas.openxmlformats.org/officeDocument/2006/relationships/hyperlink" Target="https://www.atomic-energy.ru/news/2020/10/15/10791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atomic-energy.ru/news/2024/09/26/149690" TargetMode="External"/><Relationship Id="rId6" Type="http://schemas.openxmlformats.org/officeDocument/2006/relationships/hyperlink" Target="https://www.newsvl.ru/economics/2024/03/27/222810/" TargetMode="External"/><Relationship Id="rId18" Type="http://schemas.openxmlformats.org/officeDocument/2006/relationships/hyperlink" Target="https://www.atomic-energy.ru/news/2024/11/11/151157" TargetMode="External"/><Relationship Id="rId7" Type="http://schemas.openxmlformats.org/officeDocument/2006/relationships/hyperlink" Target="https://www.newsvl.ru/economics/2024/03/27/222810/" TargetMode="External"/><Relationship Id="rId8" Type="http://schemas.openxmlformats.org/officeDocument/2006/relationships/hyperlink" Target="https://ria.ru/amp/20230912/eksport-18957078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