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628F" w:rsidRDefault="00000000">
      <w:pPr>
        <w:spacing w:before="240" w:after="240"/>
        <w:jc w:val="both"/>
        <w:rPr>
          <w:b/>
          <w:sz w:val="28"/>
          <w:szCs w:val="28"/>
        </w:rPr>
      </w:pPr>
      <w:r>
        <w:rPr>
          <w:b/>
          <w:sz w:val="28"/>
          <w:szCs w:val="28"/>
        </w:rPr>
        <w:t>Нижний Новгород</w:t>
      </w:r>
    </w:p>
    <w:p w14:paraId="00000002" w14:textId="77777777" w:rsidR="00D2628F" w:rsidRDefault="00000000">
      <w:pPr>
        <w:spacing w:before="240" w:after="240"/>
        <w:jc w:val="both"/>
        <w:rPr>
          <w:b/>
          <w:sz w:val="24"/>
          <w:szCs w:val="24"/>
        </w:rPr>
      </w:pPr>
      <w:r>
        <w:rPr>
          <w:b/>
          <w:sz w:val="24"/>
          <w:szCs w:val="24"/>
        </w:rPr>
        <w:t>Объекты Росатома</w:t>
      </w:r>
    </w:p>
    <w:p w14:paraId="00000003" w14:textId="77777777" w:rsidR="00D2628F" w:rsidRDefault="00000000">
      <w:pPr>
        <w:shd w:val="clear" w:color="auto" w:fill="FFFFFF"/>
        <w:spacing w:before="240" w:after="240"/>
        <w:jc w:val="both"/>
        <w:rPr>
          <w:sz w:val="24"/>
          <w:szCs w:val="24"/>
        </w:rPr>
      </w:pPr>
      <w:r>
        <w:rPr>
          <w:sz w:val="24"/>
          <w:szCs w:val="24"/>
        </w:rPr>
        <w:t>Опытное конструкторское бюро машиностроения имени И.И. Африкантова</w:t>
      </w:r>
    </w:p>
    <w:p w14:paraId="00000004" w14:textId="77777777" w:rsidR="00D2628F" w:rsidRDefault="00000000">
      <w:pPr>
        <w:spacing w:before="240" w:after="240"/>
        <w:jc w:val="both"/>
        <w:rPr>
          <w:sz w:val="24"/>
          <w:szCs w:val="24"/>
        </w:rPr>
      </w:pPr>
      <w:r>
        <w:rPr>
          <w:sz w:val="24"/>
          <w:szCs w:val="24"/>
        </w:rPr>
        <w:t>Филиал РФЯЦ-ВНИИЭФ «НИИИС им. Ю.Е. Седакова»</w:t>
      </w:r>
    </w:p>
    <w:p w14:paraId="00000005" w14:textId="77777777" w:rsidR="00D2628F" w:rsidRDefault="00000000">
      <w:pPr>
        <w:spacing w:before="240" w:after="240"/>
        <w:jc w:val="both"/>
        <w:rPr>
          <w:sz w:val="24"/>
          <w:szCs w:val="24"/>
        </w:rPr>
      </w:pPr>
      <w:r>
        <w:rPr>
          <w:sz w:val="24"/>
          <w:szCs w:val="24"/>
        </w:rPr>
        <w:t>Атомэнергопроект</w:t>
      </w:r>
    </w:p>
    <w:p w14:paraId="00000006" w14:textId="77777777" w:rsidR="00D2628F" w:rsidRDefault="00000000">
      <w:pPr>
        <w:spacing w:before="240" w:after="240"/>
        <w:jc w:val="both"/>
        <w:rPr>
          <w:sz w:val="24"/>
          <w:szCs w:val="24"/>
        </w:rPr>
      </w:pPr>
      <w:r>
        <w:rPr>
          <w:sz w:val="24"/>
          <w:szCs w:val="24"/>
        </w:rPr>
        <w:t>Центр аддитивных технологий</w:t>
      </w:r>
    </w:p>
    <w:p w14:paraId="00000007" w14:textId="77777777" w:rsidR="00D2628F" w:rsidRDefault="00000000">
      <w:pPr>
        <w:shd w:val="clear" w:color="auto" w:fill="FFFFFF"/>
        <w:spacing w:before="240" w:after="240"/>
        <w:jc w:val="both"/>
        <w:rPr>
          <w:sz w:val="24"/>
          <w:szCs w:val="24"/>
        </w:rPr>
      </w:pPr>
      <w:r>
        <w:rPr>
          <w:sz w:val="24"/>
          <w:szCs w:val="24"/>
        </w:rPr>
        <w:t>Академия «Маяк» имени А.Д. Сахарова</w:t>
      </w:r>
    </w:p>
    <w:p w14:paraId="00000008" w14:textId="77777777" w:rsidR="00D2628F" w:rsidRDefault="00000000">
      <w:pPr>
        <w:spacing w:before="240" w:after="240"/>
        <w:jc w:val="both"/>
        <w:rPr>
          <w:b/>
          <w:sz w:val="24"/>
          <w:szCs w:val="24"/>
        </w:rPr>
      </w:pPr>
      <w:r>
        <w:rPr>
          <w:b/>
          <w:sz w:val="24"/>
          <w:szCs w:val="24"/>
        </w:rPr>
        <w:t>История возникновения атомной промышленности (АП) в регионе</w:t>
      </w:r>
    </w:p>
    <w:p w14:paraId="00000009" w14:textId="77777777" w:rsidR="00D2628F" w:rsidRDefault="00000000">
      <w:pPr>
        <w:spacing w:before="240" w:after="240"/>
        <w:jc w:val="both"/>
        <w:rPr>
          <w:sz w:val="24"/>
          <w:szCs w:val="24"/>
        </w:rPr>
      </w:pPr>
      <w:r>
        <w:rPr>
          <w:sz w:val="24"/>
          <w:szCs w:val="24"/>
        </w:rPr>
        <w:t xml:space="preserve">История развития атомной промышленности в регионе создавалась вместе с советским атомным проектом. Неподалеку от Нижнего Новгорода, в Сарове, начались опытные работы по созданию первой в стране атомной бомбы. </w:t>
      </w:r>
    </w:p>
    <w:p w14:paraId="0000000A" w14:textId="77777777" w:rsidR="00D2628F" w:rsidRDefault="00000000">
      <w:pPr>
        <w:numPr>
          <w:ilvl w:val="0"/>
          <w:numId w:val="1"/>
        </w:numPr>
        <w:spacing w:before="240" w:after="240"/>
        <w:jc w:val="both"/>
        <w:rPr>
          <w:sz w:val="24"/>
          <w:szCs w:val="24"/>
        </w:rPr>
      </w:pPr>
      <w:r>
        <w:rPr>
          <w:sz w:val="24"/>
          <w:szCs w:val="24"/>
        </w:rPr>
        <w:t>Саров</w:t>
      </w:r>
    </w:p>
    <w:p w14:paraId="0000000B" w14:textId="77777777" w:rsidR="00D2628F" w:rsidRDefault="00000000">
      <w:pPr>
        <w:spacing w:before="240" w:after="240"/>
        <w:jc w:val="both"/>
        <w:rPr>
          <w:sz w:val="24"/>
          <w:szCs w:val="24"/>
        </w:rPr>
      </w:pPr>
      <w:r>
        <w:rPr>
          <w:sz w:val="24"/>
          <w:szCs w:val="24"/>
        </w:rPr>
        <w:t xml:space="preserve">К тому моменту в Сарове уже находился военный завод 550, выпускавший в годы войны корпуса для снарядов. Конструкторское бюро №11 (КБ-11) возглавил академик Юлий Харитон, над созданием бомбы работали сотни лучших инженеров и физиков СССР, и уже к августу 1949 года им удается выполнить задачу. Всего за несколько лет Саров превращается из небольшого поселка в крупный и совершенно секретный научно-производственный центр, который позже преобразуют во Всесоюзный научно-исследовательский институт экспериментальной физики (ВНИИЭФ) — сегодня это один из двух Российских федеральных ядерных центров (второй – ВНИИТЭ в Снежинске). </w:t>
      </w:r>
    </w:p>
    <w:p w14:paraId="0000000C" w14:textId="77777777" w:rsidR="00D2628F" w:rsidRDefault="00000000">
      <w:pPr>
        <w:spacing w:after="160"/>
        <w:jc w:val="both"/>
        <w:rPr>
          <w:sz w:val="24"/>
          <w:szCs w:val="24"/>
        </w:rPr>
      </w:pPr>
      <w:r>
        <w:rPr>
          <w:sz w:val="24"/>
          <w:szCs w:val="24"/>
        </w:rPr>
        <w:t xml:space="preserve">В состав саровского Ядерного центра входит целый ряд научных институтов, в том числе теоретической и математической физики, экспериментальной газодинамики и физики взрыва, ядерной и радиационной физики, лазерно-физических исследований, научно-технический центр физики высоких плотностей энергии и направленных потоков излучений, а также конструкторские бюро и тематические центры. Здесь работают свыше 20 тыс. человек, включая более 9 тыс. ученых и специалистов. </w:t>
      </w:r>
    </w:p>
    <w:p w14:paraId="0000000D" w14:textId="77777777" w:rsidR="00D2628F" w:rsidRDefault="00000000">
      <w:pPr>
        <w:jc w:val="both"/>
        <w:rPr>
          <w:sz w:val="24"/>
          <w:szCs w:val="24"/>
        </w:rPr>
      </w:pPr>
      <w:r>
        <w:rPr>
          <w:sz w:val="24"/>
          <w:szCs w:val="24"/>
        </w:rPr>
        <w:t xml:space="preserve">Решением Правительства РФ РФЯЦ-ВНИИЭФ определен головной организацией в стране по направлению технологий высокопроизводительных вычислений, включая суперкомпьютерные технологии. Это единственный центр, в котором комплексно разрабатывают и развивают все основные компоненты суперкомпьютерных технологий. Здесь работает один из самых крупных в стране вычислительных центров, мощности которого используют для решения </w:t>
      </w:r>
      <w:r>
        <w:rPr>
          <w:sz w:val="24"/>
          <w:szCs w:val="24"/>
        </w:rPr>
        <w:lastRenderedPageBreak/>
        <w:t xml:space="preserve">задач не только отрасли, но и сторонних организаций. В Ядерном центре строится самая мощная в мире лазерная установка для проведения исследований управляемого термоядерного синтеза на базе лазерного термоядерного синтеза (ЛТС). </w:t>
      </w:r>
    </w:p>
    <w:p w14:paraId="0000000E" w14:textId="77777777" w:rsidR="00D2628F" w:rsidRDefault="00D2628F">
      <w:pPr>
        <w:jc w:val="both"/>
        <w:rPr>
          <w:sz w:val="24"/>
          <w:szCs w:val="24"/>
        </w:rPr>
      </w:pPr>
    </w:p>
    <w:p w14:paraId="0000000F" w14:textId="77777777" w:rsidR="00D2628F" w:rsidRDefault="00000000">
      <w:pPr>
        <w:jc w:val="both"/>
        <w:rPr>
          <w:sz w:val="24"/>
          <w:szCs w:val="24"/>
        </w:rPr>
      </w:pPr>
      <w:r>
        <w:rPr>
          <w:sz w:val="24"/>
          <w:szCs w:val="24"/>
        </w:rPr>
        <w:t xml:space="preserve">Саров остается закрытым городом. Здесь высокий уровень образования — школьники и выпускники из Сарова регулярно становятся победителями и призерами всероссийских и международных олимпиад и конкурсов. Саров стал первым «умным городом» Росатома — система «Умный Саров» была введена в опытную эксплуатацию в городе 1 июня 2018 года. Здесь расположен уникальный музей ядерного оружия, в числе экспонатов которого — подлинный образец заряда для первой советской бомбы РДС-1. </w:t>
      </w:r>
    </w:p>
    <w:p w14:paraId="00000010" w14:textId="77777777" w:rsidR="00D2628F" w:rsidRDefault="00D2628F">
      <w:pPr>
        <w:jc w:val="both"/>
        <w:rPr>
          <w:sz w:val="24"/>
          <w:szCs w:val="24"/>
        </w:rPr>
      </w:pPr>
    </w:p>
    <w:p w14:paraId="00000011" w14:textId="77777777" w:rsidR="00D2628F" w:rsidRDefault="00000000">
      <w:pPr>
        <w:jc w:val="both"/>
        <w:rPr>
          <w:sz w:val="24"/>
          <w:szCs w:val="24"/>
        </w:rPr>
      </w:pPr>
      <w:r>
        <w:rPr>
          <w:sz w:val="24"/>
          <w:szCs w:val="24"/>
        </w:rPr>
        <w:t xml:space="preserve">Рядом с Саровым открыт Национальный центр физики и математики и филиал Московского государственного университета. Студенты и аспиранты в Сарове ведут активную научную работу, участвуют в практических исследованиях и без труда находят себе работу в РФЯЦ-ВНИИЭФ и на других высокотехнологичных предприятиях Росатома. </w:t>
      </w:r>
    </w:p>
    <w:p w14:paraId="00000012" w14:textId="77777777" w:rsidR="00D2628F" w:rsidRDefault="00D2628F">
      <w:pPr>
        <w:jc w:val="both"/>
        <w:rPr>
          <w:sz w:val="24"/>
          <w:szCs w:val="24"/>
        </w:rPr>
      </w:pPr>
    </w:p>
    <w:p w14:paraId="00000013" w14:textId="77777777" w:rsidR="00D2628F" w:rsidRDefault="00000000">
      <w:pPr>
        <w:numPr>
          <w:ilvl w:val="0"/>
          <w:numId w:val="1"/>
        </w:numPr>
        <w:jc w:val="both"/>
        <w:rPr>
          <w:sz w:val="24"/>
          <w:szCs w:val="24"/>
        </w:rPr>
      </w:pPr>
      <w:r>
        <w:rPr>
          <w:sz w:val="24"/>
          <w:szCs w:val="24"/>
        </w:rPr>
        <w:t>Нижний Новгород</w:t>
      </w:r>
    </w:p>
    <w:p w14:paraId="00000014" w14:textId="77777777" w:rsidR="00D2628F" w:rsidRDefault="00D2628F">
      <w:pPr>
        <w:jc w:val="both"/>
        <w:rPr>
          <w:sz w:val="24"/>
          <w:szCs w:val="24"/>
        </w:rPr>
      </w:pPr>
    </w:p>
    <w:p w14:paraId="00000015" w14:textId="77777777" w:rsidR="00D2628F" w:rsidRDefault="00000000">
      <w:pPr>
        <w:jc w:val="both"/>
        <w:rPr>
          <w:color w:val="202122"/>
          <w:sz w:val="24"/>
          <w:szCs w:val="24"/>
        </w:rPr>
      </w:pPr>
      <w:r>
        <w:rPr>
          <w:sz w:val="24"/>
          <w:szCs w:val="24"/>
        </w:rPr>
        <w:t xml:space="preserve">В Нижнем Новгороде (в то время в Горьком) 27 декабря 1945 года Постановлением Совета Народных Комиссаров СССР на базе Завода № 92 создается Опытно-конструкторское бюро, которое специализировалось на </w:t>
      </w:r>
      <w:r>
        <w:rPr>
          <w:color w:val="202122"/>
          <w:sz w:val="24"/>
          <w:szCs w:val="24"/>
        </w:rPr>
        <w:t>проектировании спецмашин для решения задач советского «атомного проекта».</w:t>
      </w:r>
      <w:r>
        <w:rPr>
          <w:sz w:val="24"/>
          <w:szCs w:val="24"/>
        </w:rPr>
        <w:t xml:space="preserve"> ОКБ активно участвует в создании газодиффузионных машин для обогащения урана, первых промышленных ядерных реакторов. </w:t>
      </w:r>
      <w:r>
        <w:rPr>
          <w:color w:val="202122"/>
          <w:sz w:val="24"/>
          <w:szCs w:val="24"/>
        </w:rPr>
        <w:t xml:space="preserve">Этот этап является одним из важнейших в истории предприятия, так как были созданы инновационные конструкции и технологии, востребованные в будущем при разработке реакторов различного назначения. </w:t>
      </w:r>
      <w:r>
        <w:rPr>
          <w:sz w:val="24"/>
          <w:szCs w:val="24"/>
        </w:rPr>
        <w:t xml:space="preserve">Еще одним ключевым направлением для предприятия стало непосредственное участие в создании первого в мире атомного ледокола «Ленин» — здесь были разработаны реакторы для атомохода, а позднее — также реакторы для других </w:t>
      </w:r>
      <w:r>
        <w:rPr>
          <w:color w:val="202122"/>
          <w:sz w:val="24"/>
          <w:szCs w:val="24"/>
        </w:rPr>
        <w:t>отечественных атомных ледоколов. С 1 января 1964 года ОКБ был выделен из состава машиностроительного завода в самостоятельную организацию, а с 1 января 1967 года предприятие стало называться Опытное конструкторское бюро машиностроения (ОКБМ). В 1998 году предприятию присвоено имя И. И. Африкантова — г</w:t>
      </w:r>
      <w:r>
        <w:rPr>
          <w:color w:val="202122"/>
          <w:sz w:val="24"/>
          <w:szCs w:val="24"/>
          <w:highlight w:val="white"/>
        </w:rPr>
        <w:t xml:space="preserve">лавного конструктора (с 1951 года) и директора (с 1964 по 1969 год) предприятия. </w:t>
      </w:r>
    </w:p>
    <w:p w14:paraId="00000016" w14:textId="77777777" w:rsidR="00D2628F" w:rsidRDefault="00000000">
      <w:pPr>
        <w:shd w:val="clear" w:color="auto" w:fill="FFFFFF"/>
        <w:spacing w:before="100" w:after="100"/>
        <w:jc w:val="both"/>
        <w:rPr>
          <w:sz w:val="24"/>
          <w:szCs w:val="24"/>
        </w:rPr>
      </w:pPr>
      <w:r>
        <w:rPr>
          <w:color w:val="202122"/>
          <w:sz w:val="24"/>
          <w:szCs w:val="24"/>
        </w:rPr>
        <w:t xml:space="preserve">В 2004 году постановлением Правительства РФ ОКБМ присвоен статус Федерального научно-производственного центра. </w:t>
      </w:r>
      <w:r>
        <w:rPr>
          <w:color w:val="202122"/>
          <w:sz w:val="24"/>
          <w:szCs w:val="24"/>
          <w:highlight w:val="white"/>
        </w:rPr>
        <w:t>С 2014 года предприятие преобразовано в акционерное общество — АО «ОКБМ Африкантов».</w:t>
      </w:r>
    </w:p>
    <w:p w14:paraId="00000017" w14:textId="77777777" w:rsidR="00D2628F" w:rsidRDefault="00D2628F">
      <w:pPr>
        <w:shd w:val="clear" w:color="auto" w:fill="FFFFFF"/>
        <w:spacing w:before="100" w:after="100"/>
        <w:jc w:val="both"/>
        <w:rPr>
          <w:color w:val="202122"/>
          <w:sz w:val="24"/>
          <w:szCs w:val="24"/>
        </w:rPr>
      </w:pPr>
    </w:p>
    <w:p w14:paraId="00000018" w14:textId="77777777" w:rsidR="00D2628F" w:rsidRDefault="00000000">
      <w:pPr>
        <w:shd w:val="clear" w:color="auto" w:fill="FFFFFF"/>
        <w:spacing w:before="100" w:after="100"/>
        <w:jc w:val="both"/>
        <w:rPr>
          <w:color w:val="202122"/>
          <w:sz w:val="24"/>
          <w:szCs w:val="24"/>
        </w:rPr>
      </w:pPr>
      <w:r>
        <w:rPr>
          <w:color w:val="202122"/>
          <w:sz w:val="24"/>
          <w:szCs w:val="24"/>
        </w:rPr>
        <w:t xml:space="preserve">Все отечественные атомные ледоколы оборудованы реакторами, разработанными в ОКБМ. </w:t>
      </w:r>
    </w:p>
    <w:p w14:paraId="00000019" w14:textId="77777777" w:rsidR="00D2628F" w:rsidRDefault="00000000">
      <w:pPr>
        <w:spacing w:before="240" w:after="240"/>
        <w:jc w:val="both"/>
        <w:rPr>
          <w:sz w:val="24"/>
          <w:szCs w:val="24"/>
        </w:rPr>
      </w:pPr>
      <w:r>
        <w:rPr>
          <w:sz w:val="24"/>
          <w:szCs w:val="24"/>
        </w:rPr>
        <w:t>Также ОКБМ был основным конструктором первых в мире реакторов на быстрых нейтронах (БН), которые были размещены на Шевченковской АЭС (БН-350, Казахстан) и на Белоярской АЭС (БН-600 и БН-800, Россия).</w:t>
      </w:r>
    </w:p>
    <w:p w14:paraId="0000001A" w14:textId="77777777" w:rsidR="00D2628F" w:rsidRDefault="00000000">
      <w:pPr>
        <w:spacing w:before="240" w:after="240"/>
        <w:jc w:val="both"/>
        <w:rPr>
          <w:sz w:val="24"/>
          <w:szCs w:val="24"/>
        </w:rPr>
      </w:pPr>
      <w:r>
        <w:rPr>
          <w:sz w:val="24"/>
          <w:szCs w:val="24"/>
        </w:rPr>
        <w:t>С развитием Саровского ядерного центра в ее структуре создаются новые предприятия. Так, в 1966 году ЦК КПСС и Совет министров СССР принимают решение о создании в Горьком (Нижний Новгород) филиала КБ-11 (ВНИИЭФ). Основное его предназначение – решение проблем обеспечения надежного воздушного подрыва высокоскоростных стратегических ядерных боеприпасов и маловысотного подрыва тактических ядерных боеприпасов. Сейчас предприятие носит название НИИИС им. Ю.Е. Седакова.</w:t>
      </w:r>
    </w:p>
    <w:p w14:paraId="0000001B" w14:textId="77777777" w:rsidR="00D2628F" w:rsidRDefault="00000000">
      <w:pPr>
        <w:spacing w:before="240" w:after="240"/>
        <w:jc w:val="both"/>
        <w:rPr>
          <w:sz w:val="24"/>
          <w:szCs w:val="24"/>
        </w:rPr>
      </w:pPr>
      <w:r>
        <w:rPr>
          <w:sz w:val="24"/>
          <w:szCs w:val="24"/>
        </w:rPr>
        <w:t>Так город соединил в себе два направления развития атомной промышленности – военное и гражданское.</w:t>
      </w:r>
    </w:p>
    <w:p w14:paraId="0000001C" w14:textId="77777777" w:rsidR="00D2628F" w:rsidRDefault="00000000">
      <w:pPr>
        <w:spacing w:before="240" w:after="240"/>
        <w:jc w:val="both"/>
        <w:rPr>
          <w:b/>
          <w:sz w:val="24"/>
          <w:szCs w:val="24"/>
        </w:rPr>
      </w:pPr>
      <w:r>
        <w:rPr>
          <w:b/>
          <w:sz w:val="24"/>
          <w:szCs w:val="24"/>
        </w:rPr>
        <w:t>Текущая ситуация и перспективы развития АП в городе</w:t>
      </w:r>
    </w:p>
    <w:p w14:paraId="0000001D" w14:textId="77777777" w:rsidR="00D2628F" w:rsidRDefault="00000000">
      <w:pPr>
        <w:spacing w:before="240" w:after="240"/>
        <w:jc w:val="both"/>
        <w:rPr>
          <w:sz w:val="24"/>
          <w:szCs w:val="24"/>
        </w:rPr>
      </w:pPr>
      <w:r>
        <w:rPr>
          <w:sz w:val="24"/>
          <w:szCs w:val="24"/>
        </w:rPr>
        <w:t>Одной из ключевых задач, которая сегодня поставлена руководством страны, является развитие Северного морского пути, где Росатом является главным оператором перевозок. Для этого Госкорпорации необходимо наращивать современный атомный ледокольный флот, развивать собственные предприятия, вовлеченные в создание атомоходов.</w:t>
      </w:r>
    </w:p>
    <w:p w14:paraId="0000001E" w14:textId="77777777" w:rsidR="00D2628F" w:rsidRDefault="00000000">
      <w:pPr>
        <w:spacing w:before="240" w:after="240"/>
        <w:jc w:val="both"/>
        <w:rPr>
          <w:sz w:val="24"/>
          <w:szCs w:val="24"/>
        </w:rPr>
      </w:pPr>
      <w:r>
        <w:rPr>
          <w:sz w:val="24"/>
          <w:szCs w:val="24"/>
        </w:rPr>
        <w:t>В настоящее время атомный ледокольный флот строится на Балтийском заводе Объединенной судостроительной корпорации (проект 22220). Сейчас в составе ФГУП «Атомфлот» находятся 8 атомоходов, из них 4 ледокола проекта 22220: ГУАЛ «Арктика» (головной, поэтому ГУАЛ), СУАЛ «Сибирь» (серийный, поэтому СУАЛ), СУАЛ «Урал», СУАЛ «Якутия». Еще три ледокола в настоящее время строятся – СУАЛ «Чукотка», СУАЛ «Ленинград», СУАЛ «Сталинград».</w:t>
      </w:r>
    </w:p>
    <w:p w14:paraId="0000001F" w14:textId="77777777" w:rsidR="00D2628F" w:rsidRDefault="00000000">
      <w:pPr>
        <w:spacing w:before="240" w:after="240"/>
        <w:jc w:val="both"/>
        <w:rPr>
          <w:sz w:val="24"/>
          <w:szCs w:val="24"/>
        </w:rPr>
      </w:pPr>
      <w:r>
        <w:rPr>
          <w:sz w:val="24"/>
          <w:szCs w:val="24"/>
        </w:rPr>
        <w:t>В процессе строительства на СК «Звезда» (принадлежит ПАО «НК «Роснефть», Приморский край, Россия) находится один атомный ледокол проекта 10510 «Лидер».</w:t>
      </w:r>
    </w:p>
    <w:p w14:paraId="00000020" w14:textId="77777777" w:rsidR="00D2628F" w:rsidRDefault="00000000">
      <w:pPr>
        <w:spacing w:before="240" w:after="240"/>
        <w:jc w:val="both"/>
        <w:rPr>
          <w:sz w:val="24"/>
          <w:szCs w:val="24"/>
        </w:rPr>
      </w:pPr>
      <w:r>
        <w:rPr>
          <w:sz w:val="24"/>
          <w:szCs w:val="24"/>
        </w:rPr>
        <w:t>Для их строительства создана мощная кооперационная структура – сотни организаций задействованы в строительстве данного флота. В частности, Нижегородский ОКБМ Африкантов является основным поставщиком ядерных реакторов для атомных ледоколов. Это реактор РИТМ-200 (реактор с интегрированными в корпус парогенераторами, транспортный, морской, физической мощностью 200 МВт) для ледоколов проекта 22220 и реактор РИТМ-400 для ледоколов проекта «Лидер».</w:t>
      </w:r>
    </w:p>
    <w:p w14:paraId="00000021" w14:textId="77777777" w:rsidR="00D2628F" w:rsidRDefault="00000000">
      <w:pPr>
        <w:spacing w:before="240" w:after="240"/>
        <w:jc w:val="both"/>
        <w:rPr>
          <w:sz w:val="24"/>
          <w:szCs w:val="24"/>
        </w:rPr>
      </w:pPr>
      <w:r>
        <w:rPr>
          <w:sz w:val="24"/>
          <w:szCs w:val="24"/>
        </w:rPr>
        <w:t>Вместе с этим реакторы РИТМ-200 планируются к размещению на плавучих атомных станциях, среди них – Баимский МПЭБ. Строительство атомных реакторов для плавучих АЭС было успешно продемонстрировано ОКБМ Африкантов. В частности, на МПЭБ «Академик Ломоносов», который сейчас работает в Певеке (Чукотский автономный округ), успешно работают две реакторные установки КЛТ-40С, которые были разработаны и построены специалистами ОКБМ.</w:t>
      </w:r>
    </w:p>
    <w:p w14:paraId="00000022" w14:textId="77777777" w:rsidR="00D2628F" w:rsidRDefault="00000000">
      <w:pPr>
        <w:spacing w:before="240" w:after="240"/>
        <w:jc w:val="both"/>
        <w:rPr>
          <w:sz w:val="24"/>
          <w:szCs w:val="24"/>
        </w:rPr>
      </w:pPr>
      <w:r>
        <w:rPr>
          <w:sz w:val="24"/>
          <w:szCs w:val="24"/>
        </w:rPr>
        <w:t>Отдельно стоит отметить, что размещение реакторов РИТМ-200 планируется на Узбекской АЭС (Джизакская область) и Якутской АСММ (атомная станция малой мощности).</w:t>
      </w:r>
    </w:p>
    <w:p w14:paraId="00000023" w14:textId="77777777" w:rsidR="00D2628F" w:rsidRDefault="00000000">
      <w:pPr>
        <w:spacing w:before="240" w:after="240"/>
        <w:jc w:val="both"/>
        <w:rPr>
          <w:sz w:val="24"/>
          <w:szCs w:val="24"/>
        </w:rPr>
      </w:pPr>
      <w:r>
        <w:rPr>
          <w:sz w:val="24"/>
          <w:szCs w:val="24"/>
        </w:rPr>
        <w:t>Успешно развивается и военная ядерная промышленность. В настоящее время разрабатываются перспективные образцы вооружений, в том числе оружие на новых физических принципах (головной исполнитель – ВНИИЭФ в Сарове). НИИИС им. Ю.Е. Седакова, как филиал ВНИИЭФ, также вовлечен в работу по реализации государственного оборонного заказа.</w:t>
      </w:r>
    </w:p>
    <w:p w14:paraId="00000024" w14:textId="77777777" w:rsidR="00D2628F" w:rsidRDefault="00000000">
      <w:pPr>
        <w:spacing w:before="240" w:after="240"/>
        <w:jc w:val="both"/>
        <w:rPr>
          <w:sz w:val="24"/>
          <w:szCs w:val="24"/>
        </w:rPr>
      </w:pPr>
      <w:r>
        <w:rPr>
          <w:sz w:val="24"/>
          <w:szCs w:val="24"/>
        </w:rPr>
        <w:t>В Нижнем Новгороде также находится одна из ведущих компаний инжинирингового дивизиона, который занимается сооружением АЭС в разных странах, — Атомэнергопроект, точнее его нижегородский филиал.</w:t>
      </w:r>
    </w:p>
    <w:p w14:paraId="00000025" w14:textId="77777777" w:rsidR="00D2628F" w:rsidRDefault="00000000">
      <w:pPr>
        <w:spacing w:before="240" w:after="240"/>
        <w:jc w:val="both"/>
        <w:rPr>
          <w:color w:val="1A1A1A"/>
          <w:sz w:val="24"/>
          <w:szCs w:val="24"/>
          <w:highlight w:val="white"/>
        </w:rPr>
      </w:pPr>
      <w:r>
        <w:rPr>
          <w:color w:val="1A1A1A"/>
          <w:sz w:val="24"/>
          <w:szCs w:val="24"/>
          <w:highlight w:val="white"/>
        </w:rPr>
        <w:t xml:space="preserve">Нижегородский филиал АО </w:t>
      </w:r>
      <w:r>
        <w:rPr>
          <w:sz w:val="24"/>
          <w:szCs w:val="24"/>
        </w:rPr>
        <w:t>«</w:t>
      </w:r>
      <w:r>
        <w:rPr>
          <w:color w:val="1A1A1A"/>
          <w:sz w:val="24"/>
          <w:szCs w:val="24"/>
          <w:highlight w:val="white"/>
        </w:rPr>
        <w:t xml:space="preserve">Атомэнергопроект» — </w:t>
      </w:r>
      <w:r>
        <w:rPr>
          <w:sz w:val="24"/>
          <w:szCs w:val="24"/>
        </w:rPr>
        <w:t>«</w:t>
      </w:r>
      <w:r>
        <w:rPr>
          <w:color w:val="1A1A1A"/>
          <w:sz w:val="24"/>
          <w:szCs w:val="24"/>
          <w:highlight w:val="white"/>
        </w:rPr>
        <w:t>Нижегородский проектный институт» образовалась из Нижегородского (Горьковского) отделения «Теплоэлектропроекта», основанного в 1951 году. К проектированию АЭС институт приступил в 1968 году. И первый же проект института — Армянская АЭС — оказался настоящим научным прорывом. В рамках проекта разработана сейсмоустойчивая реакторная установка, которая в полной мере доказала свою безопасность и успешно перенесла тяжелое Спитакское землетрясение.</w:t>
      </w:r>
    </w:p>
    <w:p w14:paraId="00000026" w14:textId="77777777" w:rsidR="00D2628F" w:rsidRDefault="00000000">
      <w:pPr>
        <w:spacing w:before="240" w:after="240"/>
        <w:jc w:val="both"/>
        <w:rPr>
          <w:color w:val="1A1A1A"/>
          <w:sz w:val="24"/>
          <w:szCs w:val="24"/>
          <w:highlight w:val="white"/>
        </w:rPr>
      </w:pPr>
      <w:r>
        <w:rPr>
          <w:color w:val="1A1A1A"/>
          <w:sz w:val="24"/>
          <w:szCs w:val="24"/>
          <w:highlight w:val="white"/>
        </w:rPr>
        <w:t>В новейшей истории нижегородский «Атомэнергопроект» также оставил свой след. На счету компании первые в постсоветской истории пуски новых энергоблоков: первого (2001 год) и второго (2010 год) блоков Ростовской АЭС, третьего (2005 год) и четвертого (2012 год) блоков Калининской АЭС. С этих объектов началось возрождение атомной отрасли России.</w:t>
      </w:r>
    </w:p>
    <w:p w14:paraId="00000027" w14:textId="77777777" w:rsidR="00D2628F" w:rsidRDefault="00000000">
      <w:pPr>
        <w:spacing w:before="240" w:after="240"/>
        <w:jc w:val="both"/>
        <w:rPr>
          <w:sz w:val="24"/>
          <w:szCs w:val="24"/>
        </w:rPr>
      </w:pPr>
      <w:r>
        <w:rPr>
          <w:color w:val="1A1A1A"/>
          <w:sz w:val="24"/>
          <w:szCs w:val="24"/>
          <w:highlight w:val="white"/>
        </w:rPr>
        <w:t>Разработки «Атомэнергопроекта» известны также за пределами нашей страны благодаря участию компании в качестве генерального проектировщика в сооружении АЭС «Козлодуй» в Болгарии, АЭС «Темелин» в Чехии, АЭС «Куданкулам» в Индии, АЭС «Аккую» в Турции. Нижегородский «Атомэнергопроект» также был генеральным проектировщиком Запорожской атомной станции.</w:t>
      </w:r>
    </w:p>
    <w:p w14:paraId="00000028" w14:textId="77777777" w:rsidR="00D2628F" w:rsidRDefault="00000000">
      <w:pPr>
        <w:spacing w:before="240" w:after="240"/>
        <w:jc w:val="both"/>
        <w:rPr>
          <w:sz w:val="24"/>
          <w:szCs w:val="24"/>
        </w:rPr>
      </w:pPr>
      <w:r>
        <w:rPr>
          <w:sz w:val="24"/>
          <w:szCs w:val="24"/>
        </w:rPr>
        <w:t xml:space="preserve">Сегодня </w:t>
      </w:r>
      <w:r>
        <w:rPr>
          <w:color w:val="1A1A1A"/>
          <w:sz w:val="24"/>
          <w:szCs w:val="24"/>
          <w:highlight w:val="white"/>
        </w:rPr>
        <w:t xml:space="preserve">«Атомэнергопроект» </w:t>
      </w:r>
      <w:r>
        <w:rPr>
          <w:sz w:val="24"/>
          <w:szCs w:val="24"/>
        </w:rPr>
        <w:t>является ключевой организацией по строительству атомных электростанций за рубежом. С учетом роста заинтересованности ряда стран в атомной энергетике данное направление является перспективным.</w:t>
      </w:r>
    </w:p>
    <w:p w14:paraId="00000029" w14:textId="77777777" w:rsidR="00D2628F" w:rsidRDefault="00000000">
      <w:pPr>
        <w:spacing w:before="240" w:after="240"/>
        <w:jc w:val="both"/>
        <w:rPr>
          <w:b/>
          <w:sz w:val="24"/>
          <w:szCs w:val="24"/>
        </w:rPr>
      </w:pPr>
      <w:r>
        <w:rPr>
          <w:b/>
          <w:sz w:val="24"/>
          <w:szCs w:val="24"/>
        </w:rPr>
        <w:t>Перспективы развития атомной промышленности в городе</w:t>
      </w:r>
    </w:p>
    <w:p w14:paraId="0000002A" w14:textId="77777777" w:rsidR="00D2628F" w:rsidRDefault="00000000">
      <w:pPr>
        <w:spacing w:before="240" w:after="240"/>
        <w:jc w:val="both"/>
        <w:rPr>
          <w:sz w:val="24"/>
          <w:szCs w:val="24"/>
        </w:rPr>
      </w:pPr>
      <w:r>
        <w:rPr>
          <w:sz w:val="24"/>
          <w:szCs w:val="24"/>
        </w:rPr>
        <w:t>Ранее обсуждался проект строительства Нижегородской АЭС с двумя реакторами ВВЭР-ТОИ, однако из утвержденной схемы размещения объектов электроэнергетики до 2042 года данный проект был исключен. В новой схеме заложено строительство 11 новых АЭС – от Дальнего Востока и до Заполярья. Тем не менее, проект может быть реализован при возникновении необходимости в строительстве АЭС.</w:t>
      </w:r>
    </w:p>
    <w:p w14:paraId="0000002B" w14:textId="77777777" w:rsidR="00D2628F" w:rsidRDefault="00000000">
      <w:pPr>
        <w:spacing w:before="240" w:after="240"/>
        <w:jc w:val="both"/>
        <w:rPr>
          <w:sz w:val="24"/>
          <w:szCs w:val="24"/>
        </w:rPr>
      </w:pPr>
      <w:r>
        <w:rPr>
          <w:sz w:val="24"/>
          <w:szCs w:val="24"/>
        </w:rPr>
        <w:t>Еще одним перспективным направлением развития является наращивание машиностроительных компетенций. Нижегородский ОКБМ имени Африкантова вовлечен в разработку реактора на быстрых нейтронах нового поколения БН-1200, который будет построен на Белоярской атомной электростанции (Свердловская область).</w:t>
      </w:r>
    </w:p>
    <w:p w14:paraId="0000002C" w14:textId="77777777" w:rsidR="00D2628F" w:rsidRDefault="00000000">
      <w:pPr>
        <w:spacing w:before="240" w:after="240"/>
        <w:jc w:val="both"/>
        <w:rPr>
          <w:sz w:val="24"/>
          <w:szCs w:val="24"/>
        </w:rPr>
      </w:pPr>
      <w:r>
        <w:rPr>
          <w:sz w:val="24"/>
          <w:szCs w:val="24"/>
        </w:rPr>
        <w:t>В феврале 2023 года Росатом открыл на площадке ОКБМ Африкантов в Нижнем Новгороде центр аддитивных технологий — третий в отрасли. Широкое использование технологий 3D-печати позволит кратно сократить сроки и стоимость производства, поможет преодолеть барьеры в области импортозамещения. ОКБМ сейчас активно занимается развитием робототехники и аддитивными технологиями: на предприятии работает специализированный отдел, на 3D-принтерах выращивают заготовки, экспериментируют с титаном и нержавеющей сталью, которые применяют в производстве ключевого оборудования для АЭС, судов и плавучих энергоблоков.</w:t>
      </w:r>
    </w:p>
    <w:p w14:paraId="0000002D" w14:textId="77777777" w:rsidR="00D2628F" w:rsidRDefault="00000000">
      <w:pPr>
        <w:spacing w:before="240" w:after="240"/>
        <w:jc w:val="both"/>
        <w:rPr>
          <w:sz w:val="24"/>
          <w:szCs w:val="24"/>
        </w:rPr>
      </w:pPr>
      <w:r>
        <w:rPr>
          <w:sz w:val="24"/>
          <w:szCs w:val="24"/>
        </w:rPr>
        <w:t>Мощным подспорьем для привлечения людей, в том числе и молодежи, к атомной отрасли страны может стать Академия «Маяк», которая создана при активном участии Госкорпорации «Росатом» и руководства Нижегородской области и носит имя академика Андрея Дмитриевича Сахарова. М</w:t>
      </w:r>
      <w:r>
        <w:rPr>
          <w:sz w:val="24"/>
          <w:szCs w:val="24"/>
          <w:highlight w:val="white"/>
        </w:rPr>
        <w:t xml:space="preserve">иссия академии — стать центром подготовки нового поколения инженеров, ученых и предпринимателей вне возрастов и границ. </w:t>
      </w:r>
    </w:p>
    <w:p w14:paraId="0000002E" w14:textId="77777777" w:rsidR="00D2628F" w:rsidRDefault="00000000">
      <w:pPr>
        <w:spacing w:before="240" w:after="240"/>
        <w:jc w:val="both"/>
        <w:rPr>
          <w:sz w:val="24"/>
          <w:szCs w:val="24"/>
        </w:rPr>
      </w:pPr>
      <w:r>
        <w:rPr>
          <w:sz w:val="24"/>
          <w:szCs w:val="24"/>
        </w:rPr>
        <w:t>Различные мероприятия, в том числе при содействии Росатома, не раз становятся центром притяжения жителей Нижнего Новгорода.</w:t>
      </w:r>
    </w:p>
    <w:p w14:paraId="0000002F" w14:textId="77777777" w:rsidR="00D2628F" w:rsidRDefault="00000000">
      <w:pPr>
        <w:spacing w:before="240" w:after="240"/>
        <w:jc w:val="both"/>
        <w:rPr>
          <w:b/>
          <w:sz w:val="24"/>
          <w:szCs w:val="24"/>
        </w:rPr>
      </w:pPr>
      <w:r>
        <w:rPr>
          <w:b/>
          <w:sz w:val="24"/>
          <w:szCs w:val="24"/>
        </w:rPr>
        <w:t>Занимательные факты, как связанные с развитием объектов АП в регионе, так и популяризирующие отрасль в целом</w:t>
      </w:r>
    </w:p>
    <w:p w14:paraId="00000030" w14:textId="77777777" w:rsidR="00D2628F" w:rsidRDefault="00000000">
      <w:pPr>
        <w:spacing w:before="240" w:after="240"/>
        <w:jc w:val="both"/>
        <w:rPr>
          <w:sz w:val="24"/>
          <w:szCs w:val="24"/>
        </w:rPr>
      </w:pPr>
      <w:r>
        <w:rPr>
          <w:sz w:val="24"/>
          <w:szCs w:val="24"/>
        </w:rPr>
        <w:t>Ключевое предприятие атомной промышленности, расположенное в Нижнем Новгороде, названо в честь советского конструктора атомных реакторов и оборудования для атомной промышленности Игоря Ивановича Африкантова. Игорь Иванович принимал участие в ключевых проектах гражданской атомной промышленности – за руководство проектом по разработке ядерного реактора для атомного ледокола «Ленин» Игорю Ивановичу было присвоено звание Героя Социалистического Труда.</w:t>
      </w:r>
    </w:p>
    <w:p w14:paraId="00000031" w14:textId="77777777" w:rsidR="00D2628F" w:rsidRDefault="00000000">
      <w:pPr>
        <w:spacing w:before="240" w:after="240"/>
        <w:jc w:val="both"/>
        <w:rPr>
          <w:sz w:val="24"/>
          <w:szCs w:val="24"/>
        </w:rPr>
      </w:pPr>
      <w:r>
        <w:rPr>
          <w:sz w:val="24"/>
          <w:szCs w:val="24"/>
        </w:rPr>
        <w:t>Примечательно, что Игорь Иванович начинал свой трудовой путь в судостроительной отрасли (Нижний Новгород – один из центров отечественного судостроения, в городе многие десятилетия работает легендарный завод «Красное Сормово») – окончив Горьковский политехнический университет имени Жданова, он начал работать на Сталинградской судостроительной верфи.</w:t>
      </w:r>
    </w:p>
    <w:p w14:paraId="00000032" w14:textId="77777777" w:rsidR="00D2628F" w:rsidRDefault="00000000">
      <w:pPr>
        <w:spacing w:before="240" w:after="240"/>
        <w:jc w:val="both"/>
        <w:rPr>
          <w:sz w:val="24"/>
          <w:szCs w:val="24"/>
        </w:rPr>
      </w:pPr>
      <w:r>
        <w:rPr>
          <w:sz w:val="24"/>
          <w:szCs w:val="24"/>
        </w:rPr>
        <w:t>В центре Нижнего Новгорода производят атомные часы для Земли и космоса. Закрытое предприятие «Время Ч» на протяжении 20 лет занимается разработкой и производством уникального оборудования. Одним из самых точных видов атомных часов являются так называемые водородные мазэры. Первый в мире водороный мазэр, произведенный в Нижнем Новгороде, был отправлен в космос на борту космического радиотелескопа «Спектр-Р».</w:t>
      </w:r>
    </w:p>
    <w:p w14:paraId="00000033" w14:textId="77777777" w:rsidR="00D2628F" w:rsidRDefault="00000000">
      <w:pPr>
        <w:spacing w:before="240" w:after="240"/>
        <w:jc w:val="both"/>
        <w:rPr>
          <w:sz w:val="24"/>
          <w:szCs w:val="24"/>
        </w:rPr>
      </w:pPr>
      <w:r>
        <w:rPr>
          <w:sz w:val="24"/>
          <w:szCs w:val="24"/>
        </w:rPr>
        <w:t>Академия «Маяк» находится в историческом здании, построенном по проекту известного московского архитектора Ф.О. Шехтеля, в котором прежде находилось швейное предприятие. В 2020 году Госкорпорация «Росатом» совместно с Правительством Нижнего Новгорода начала масштабные реставрационные работы, целью которых является сохранение объекта культурного наследия.</w:t>
      </w:r>
    </w:p>
    <w:p w14:paraId="00000034" w14:textId="77777777" w:rsidR="00D2628F" w:rsidRDefault="00000000">
      <w:pPr>
        <w:spacing w:before="240" w:after="240"/>
        <w:jc w:val="both"/>
        <w:rPr>
          <w:sz w:val="24"/>
          <w:szCs w:val="24"/>
        </w:rPr>
      </w:pPr>
      <w:r>
        <w:rPr>
          <w:sz w:val="24"/>
          <w:szCs w:val="24"/>
        </w:rPr>
        <w:t>Имя Сахарова Академии «Маяк» было присвоено 10 ноября 2021 года во Всемирный день науки за мир и развитие и стала завершением празднования столетия академика А.Д. Сахарова в Нижнем Новгороде. Тогда же на площадке Академии состоялся Международный форум-диалог «Наука за мир и развитие» под эгидой Комиссии Российской Федерации по делам ЮНЕСКО, посвященный проблемам этики научного прогресса и роли ученых в его истории.</w:t>
      </w:r>
    </w:p>
    <w:p w14:paraId="00000035" w14:textId="77777777" w:rsidR="00D2628F" w:rsidRDefault="00000000">
      <w:pPr>
        <w:jc w:val="both"/>
        <w:rPr>
          <w:sz w:val="24"/>
          <w:szCs w:val="24"/>
        </w:rPr>
      </w:pPr>
      <w:r>
        <w:rPr>
          <w:sz w:val="24"/>
          <w:szCs w:val="24"/>
        </w:rPr>
        <w:t>В 2016 году Стратегический совет Росатома утвердил аддитивные технологии как один из приоритетов развития и научно-технической деятельности в неэнергетической сфере.</w:t>
      </w:r>
    </w:p>
    <w:p w14:paraId="00000036" w14:textId="77777777" w:rsidR="00D2628F" w:rsidRDefault="00000000">
      <w:pPr>
        <w:spacing w:before="240" w:after="240"/>
        <w:jc w:val="both"/>
        <w:rPr>
          <w:sz w:val="24"/>
          <w:szCs w:val="24"/>
        </w:rPr>
      </w:pPr>
      <w:r>
        <w:rPr>
          <w:sz w:val="24"/>
          <w:szCs w:val="24"/>
        </w:rPr>
        <w:t>В Нижнем Новгороде пройдут</w:t>
      </w:r>
      <w:hyperlink r:id="rId5">
        <w:r>
          <w:rPr>
            <w:sz w:val="24"/>
            <w:szCs w:val="24"/>
          </w:rPr>
          <w:t xml:space="preserve"> </w:t>
        </w:r>
      </w:hyperlink>
      <w:hyperlink r:id="rId6">
        <w:r>
          <w:rPr>
            <w:color w:val="1155CC"/>
            <w:sz w:val="24"/>
            <w:szCs w:val="24"/>
            <w:u w:val="single"/>
          </w:rPr>
          <w:t>основные мероприятия</w:t>
        </w:r>
      </w:hyperlink>
      <w:r>
        <w:rPr>
          <w:sz w:val="24"/>
          <w:szCs w:val="24"/>
        </w:rPr>
        <w:t>, приуроченные к юбилею атомной промышленности.</w:t>
      </w:r>
    </w:p>
    <w:p w14:paraId="00000037" w14:textId="77777777" w:rsidR="00D2628F" w:rsidRDefault="00000000">
      <w:pPr>
        <w:spacing w:before="240" w:after="240"/>
        <w:jc w:val="both"/>
        <w:rPr>
          <w:b/>
        </w:rPr>
      </w:pPr>
      <w:r>
        <w:t xml:space="preserve"> </w:t>
      </w:r>
      <w:r>
        <w:rPr>
          <w:b/>
        </w:rPr>
        <w:t xml:space="preserve">Источники информации: </w:t>
      </w:r>
    </w:p>
    <w:p w14:paraId="00000038" w14:textId="77777777" w:rsidR="00D2628F" w:rsidRDefault="00000000">
      <w:pPr>
        <w:spacing w:before="240" w:after="240"/>
        <w:jc w:val="both"/>
        <w:rPr>
          <w:b/>
        </w:rPr>
      </w:pPr>
      <w:r>
        <w:rPr>
          <w:b/>
        </w:rPr>
        <w:t>1. Библиоатом.</w:t>
      </w:r>
      <w:hyperlink r:id="rId7">
        <w:r>
          <w:rPr>
            <w:b/>
          </w:rPr>
          <w:t xml:space="preserve"> </w:t>
        </w:r>
      </w:hyperlink>
      <w:hyperlink r:id="rId8">
        <w:r>
          <w:rPr>
            <w:b/>
            <w:color w:val="1155CC"/>
            <w:u w:val="single"/>
          </w:rPr>
          <w:t>Предприятия и учреждения</w:t>
        </w:r>
      </w:hyperlink>
      <w:r>
        <w:rPr>
          <w:b/>
        </w:rPr>
        <w:t>.</w:t>
      </w:r>
    </w:p>
    <w:p w14:paraId="00000039" w14:textId="77777777" w:rsidR="00D2628F" w:rsidRDefault="00000000">
      <w:pPr>
        <w:spacing w:before="240" w:after="240"/>
        <w:jc w:val="both"/>
        <w:rPr>
          <w:b/>
          <w:color w:val="1155CC"/>
          <w:u w:val="single"/>
        </w:rPr>
      </w:pPr>
      <w:r>
        <w:rPr>
          <w:b/>
        </w:rPr>
        <w:t>2. Атомная энергия 2.0.</w:t>
      </w:r>
      <w:hyperlink r:id="rId9">
        <w:r>
          <w:rPr>
            <w:b/>
          </w:rPr>
          <w:t xml:space="preserve"> </w:t>
        </w:r>
      </w:hyperlink>
      <w:hyperlink r:id="rId10">
        <w:r>
          <w:rPr>
            <w:b/>
            <w:color w:val="1155CC"/>
            <w:u w:val="single"/>
          </w:rPr>
          <w:t>Генеральная схема размещения объектов электроэнергетики до 2042 года» предполагает строительство 37 атомных энергоблоков и 11 новых АЭС общей мощностью 28 ГВт</w:t>
        </w:r>
      </w:hyperlink>
    </w:p>
    <w:p w14:paraId="0000003A" w14:textId="77777777" w:rsidR="00D2628F" w:rsidRDefault="00000000">
      <w:pPr>
        <w:spacing w:before="240" w:after="240"/>
        <w:jc w:val="both"/>
        <w:rPr>
          <w:b/>
        </w:rPr>
      </w:pPr>
      <w:r>
        <w:rPr>
          <w:b/>
        </w:rPr>
        <w:t>3. Атомфлот.</w:t>
      </w:r>
      <w:hyperlink r:id="rId11">
        <w:r>
          <w:rPr>
            <w:b/>
          </w:rPr>
          <w:t xml:space="preserve"> </w:t>
        </w:r>
      </w:hyperlink>
      <w:hyperlink r:id="rId12">
        <w:r>
          <w:rPr>
            <w:b/>
            <w:color w:val="1155CC"/>
            <w:u w:val="single"/>
          </w:rPr>
          <w:t>Флот</w:t>
        </w:r>
      </w:hyperlink>
      <w:r>
        <w:rPr>
          <w:b/>
        </w:rPr>
        <w:t>.</w:t>
      </w:r>
    </w:p>
    <w:p w14:paraId="0000003B" w14:textId="77777777" w:rsidR="00D2628F" w:rsidRDefault="00000000">
      <w:pPr>
        <w:spacing w:before="240" w:after="240"/>
        <w:jc w:val="both"/>
        <w:rPr>
          <w:b/>
        </w:rPr>
      </w:pPr>
      <w:r>
        <w:rPr>
          <w:b/>
        </w:rPr>
        <w:t>4. Знание.Вики.</w:t>
      </w:r>
      <w:hyperlink r:id="rId13">
        <w:r>
          <w:rPr>
            <w:b/>
          </w:rPr>
          <w:t xml:space="preserve"> </w:t>
        </w:r>
      </w:hyperlink>
      <w:hyperlink r:id="rId14">
        <w:r>
          <w:rPr>
            <w:b/>
            <w:color w:val="1155CC"/>
            <w:u w:val="single"/>
          </w:rPr>
          <w:t>ОКБМ имени И.И. Африкантова</w:t>
        </w:r>
      </w:hyperlink>
      <w:r>
        <w:rPr>
          <w:b/>
        </w:rPr>
        <w:t>.</w:t>
      </w:r>
    </w:p>
    <w:p w14:paraId="0000003C" w14:textId="77777777" w:rsidR="00D2628F" w:rsidRDefault="00000000">
      <w:pPr>
        <w:spacing w:before="240" w:after="240"/>
        <w:jc w:val="both"/>
        <w:rPr>
          <w:b/>
        </w:rPr>
      </w:pPr>
      <w:r>
        <w:rPr>
          <w:b/>
        </w:rPr>
        <w:t>5. НИИИС им. Ю.Е. Седакова.</w:t>
      </w:r>
      <w:hyperlink r:id="rId15">
        <w:r>
          <w:rPr>
            <w:b/>
          </w:rPr>
          <w:t xml:space="preserve"> </w:t>
        </w:r>
      </w:hyperlink>
      <w:hyperlink r:id="rId16">
        <w:r>
          <w:rPr>
            <w:b/>
            <w:color w:val="1155CC"/>
            <w:u w:val="single"/>
          </w:rPr>
          <w:t>История предприятия</w:t>
        </w:r>
      </w:hyperlink>
      <w:r>
        <w:rPr>
          <w:b/>
        </w:rPr>
        <w:t>.</w:t>
      </w:r>
    </w:p>
    <w:p w14:paraId="0000003D" w14:textId="77777777" w:rsidR="00D2628F" w:rsidRDefault="00000000">
      <w:pPr>
        <w:spacing w:before="240" w:after="240"/>
        <w:jc w:val="both"/>
        <w:rPr>
          <w:b/>
        </w:rPr>
      </w:pPr>
      <w:r>
        <w:rPr>
          <w:b/>
        </w:rPr>
        <w:t>6. ТАСС.</w:t>
      </w:r>
      <w:hyperlink r:id="rId17">
        <w:r>
          <w:rPr>
            <w:b/>
          </w:rPr>
          <w:t xml:space="preserve"> </w:t>
        </w:r>
      </w:hyperlink>
      <w:hyperlink r:id="rId18">
        <w:r>
          <w:rPr>
            <w:b/>
            <w:color w:val="1155CC"/>
            <w:u w:val="single"/>
          </w:rPr>
          <w:t>Лихачев: первый бетон в фундамент малой АЭС в Узбекистане могут залить через год</w:t>
        </w:r>
      </w:hyperlink>
      <w:r>
        <w:rPr>
          <w:b/>
        </w:rPr>
        <w:t>.</w:t>
      </w:r>
    </w:p>
    <w:p w14:paraId="0000003E" w14:textId="77777777" w:rsidR="00D2628F" w:rsidRDefault="00000000">
      <w:pPr>
        <w:spacing w:before="240" w:after="240"/>
        <w:jc w:val="both"/>
        <w:rPr>
          <w:b/>
        </w:rPr>
      </w:pPr>
      <w:r>
        <w:rPr>
          <w:b/>
        </w:rPr>
        <w:t xml:space="preserve">7. Академия Маяк </w:t>
      </w:r>
      <w:hyperlink r:id="rId19">
        <w:r>
          <w:rPr>
            <w:b/>
            <w:color w:val="1155CC"/>
            <w:u w:val="single"/>
          </w:rPr>
          <w:t>История</w:t>
        </w:r>
      </w:hyperlink>
      <w:r>
        <w:rPr>
          <w:b/>
        </w:rPr>
        <w:t xml:space="preserve"> </w:t>
      </w:r>
    </w:p>
    <w:p w14:paraId="0000003F" w14:textId="77777777" w:rsidR="00D2628F" w:rsidRDefault="00000000">
      <w:pPr>
        <w:spacing w:before="240" w:after="240"/>
        <w:jc w:val="both"/>
        <w:rPr>
          <w:b/>
        </w:rPr>
      </w:pPr>
      <w:r>
        <w:rPr>
          <w:b/>
        </w:rPr>
        <w:t xml:space="preserve">8. </w:t>
      </w:r>
      <w:hyperlink r:id="rId20">
        <w:r>
          <w:rPr>
            <w:b/>
            <w:color w:val="1155CC"/>
            <w:u w:val="single"/>
          </w:rPr>
          <w:t>ОКБМ имени И.И. Африкантова</w:t>
        </w:r>
      </w:hyperlink>
    </w:p>
    <w:p w14:paraId="00000040" w14:textId="77777777" w:rsidR="00D2628F" w:rsidRDefault="00000000">
      <w:pPr>
        <w:spacing w:before="240" w:after="240"/>
        <w:jc w:val="both"/>
        <w:rPr>
          <w:b/>
        </w:rPr>
      </w:pPr>
      <w:r>
        <w:rPr>
          <w:b/>
        </w:rPr>
        <w:t xml:space="preserve">9. Атомэнергопроект </w:t>
      </w:r>
      <w:hyperlink r:id="rId21">
        <w:r>
          <w:rPr>
            <w:b/>
            <w:color w:val="1155CC"/>
            <w:u w:val="single"/>
          </w:rPr>
          <w:t>https://ase-ec.ru/about/history/</w:t>
        </w:r>
      </w:hyperlink>
      <w:r>
        <w:rPr>
          <w:b/>
        </w:rPr>
        <w:t xml:space="preserve">  </w:t>
      </w:r>
    </w:p>
    <w:p w14:paraId="00000041" w14:textId="77777777" w:rsidR="00D2628F" w:rsidRDefault="00000000">
      <w:pPr>
        <w:spacing w:before="240" w:after="240"/>
        <w:jc w:val="both"/>
        <w:rPr>
          <w:b/>
        </w:rPr>
      </w:pPr>
      <w:r>
        <w:rPr>
          <w:b/>
        </w:rPr>
        <w:t xml:space="preserve">10. </w:t>
      </w:r>
      <w:hyperlink r:id="rId22">
        <w:r>
          <w:rPr>
            <w:b/>
            <w:color w:val="1155CC"/>
            <w:u w:val="single"/>
          </w:rPr>
          <w:t>«Росатом» открыл третий центр аддитивных технологий</w:t>
        </w:r>
      </w:hyperlink>
    </w:p>
    <w:p w14:paraId="00000042" w14:textId="77777777" w:rsidR="00D2628F" w:rsidRDefault="00000000">
      <w:pPr>
        <w:spacing w:before="240" w:after="240"/>
        <w:jc w:val="both"/>
        <w:rPr>
          <w:b/>
        </w:rPr>
      </w:pPr>
      <w:r>
        <w:rPr>
          <w:b/>
        </w:rPr>
        <w:t xml:space="preserve">11. </w:t>
      </w:r>
      <w:hyperlink r:id="rId23">
        <w:r>
          <w:rPr>
            <w:b/>
            <w:color w:val="1155CC"/>
            <w:u w:val="single"/>
          </w:rPr>
          <w:t>Делегация ИЦАЭ посетила «ОКБМ Африкантов» в Нижнем Новгороде</w:t>
        </w:r>
      </w:hyperlink>
      <w:r>
        <w:rPr>
          <w:b/>
        </w:rPr>
        <w:t xml:space="preserve">  </w:t>
      </w:r>
    </w:p>
    <w:p w14:paraId="00000043" w14:textId="77777777" w:rsidR="00D2628F" w:rsidRDefault="00000000">
      <w:pPr>
        <w:jc w:val="both"/>
        <w:rPr>
          <w:b/>
        </w:rPr>
      </w:pPr>
      <w:r>
        <w:rPr>
          <w:b/>
        </w:rPr>
        <w:t xml:space="preserve">12. </w:t>
      </w:r>
      <w:hyperlink r:id="rId24">
        <w:r>
          <w:rPr>
            <w:b/>
            <w:color w:val="1155CC"/>
            <w:u w:val="single"/>
          </w:rPr>
          <w:t>Грешилов А. А. и др. Ядерный щит. — 2008 / Просмотр издания // Электронная библиотека /// История Росатома</w:t>
        </w:r>
      </w:hyperlink>
      <w:r>
        <w:rPr>
          <w:b/>
        </w:rPr>
        <w:t xml:space="preserve"> </w:t>
      </w:r>
    </w:p>
    <w:p w14:paraId="00000044" w14:textId="77777777" w:rsidR="00D2628F" w:rsidRDefault="00D2628F">
      <w:pPr>
        <w:jc w:val="both"/>
        <w:rPr>
          <w:b/>
        </w:rPr>
      </w:pPr>
    </w:p>
    <w:p w14:paraId="00000045" w14:textId="77777777" w:rsidR="00D2628F" w:rsidRDefault="00000000">
      <w:pPr>
        <w:jc w:val="both"/>
        <w:rPr>
          <w:b/>
        </w:rPr>
      </w:pPr>
      <w:r>
        <w:rPr>
          <w:b/>
        </w:rPr>
        <w:t xml:space="preserve">13. </w:t>
      </w:r>
      <w:hyperlink r:id="rId25">
        <w:r>
          <w:rPr>
            <w:b/>
            <w:color w:val="1155CC"/>
            <w:u w:val="single"/>
          </w:rPr>
          <w:t>Как все начиналось. К 75-летию со дня образования КБ-11 | Новый Город Саров</w:t>
        </w:r>
      </w:hyperlink>
      <w:r>
        <w:rPr>
          <w:b/>
        </w:rPr>
        <w:t xml:space="preserve"> </w:t>
      </w:r>
    </w:p>
    <w:sectPr w:rsidR="00D262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3325"/>
    <w:multiLevelType w:val="multilevel"/>
    <w:tmpl w:val="A38E3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211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8F"/>
    <w:rsid w:val="000A3D05"/>
    <w:rsid w:val="00506B0B"/>
    <w:rsid w:val="00D2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99A9A-7BCC-4ECC-8628-4E6F4513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mory.biblioatom.ru/facilities/" TargetMode="External"/><Relationship Id="rId13" Type="http://schemas.openxmlformats.org/officeDocument/2006/relationships/hyperlink" Target="https://znanierussia.ru/articles/%D0%9E%D0%9A%D0%91%D0%9C_%D0%B8%D0%BC%D0%B5%D0%BD%D0%B8_%D0%98.%D0%98._%D0%90%D1%84%D1%80%D0%B8%D0%BA%D0%B0%D0%BD%D1%82%D0%BE%D0%B2%D0%B0" TargetMode="External"/><Relationship Id="rId18" Type="http://schemas.openxmlformats.org/officeDocument/2006/relationships/hyperlink" Target="https://tass.ru/ekonomika/2380298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se-ec.ru/about/history/" TargetMode="External"/><Relationship Id="rId7" Type="http://schemas.openxmlformats.org/officeDocument/2006/relationships/hyperlink" Target="https://memory.biblioatom.ru/facilities/" TargetMode="External"/><Relationship Id="rId12" Type="http://schemas.openxmlformats.org/officeDocument/2006/relationships/hyperlink" Target="https://www.rosatomflot.ru/flot/" TargetMode="External"/><Relationship Id="rId17" Type="http://schemas.openxmlformats.org/officeDocument/2006/relationships/hyperlink" Target="https://tass.ru/ekonomika/23802989" TargetMode="External"/><Relationship Id="rId25" Type="http://schemas.openxmlformats.org/officeDocument/2006/relationships/hyperlink" Target="https://ngsarov.ru/index.php/ru/node/2929" TargetMode="External"/><Relationship Id="rId2" Type="http://schemas.openxmlformats.org/officeDocument/2006/relationships/styles" Target="styles.xml"/><Relationship Id="rId16" Type="http://schemas.openxmlformats.org/officeDocument/2006/relationships/hyperlink" Target="https://www.niiis.nnov.ru/about/history/" TargetMode="External"/><Relationship Id="rId20" Type="http://schemas.openxmlformats.org/officeDocument/2006/relationships/hyperlink" Target="https://znanierussia.ru/articles/%D0%9E%D0%9A%D0%91%D0%9C_%D0%B8%D0%BC%D0%B5%D0%BD%D0%B8_%D0%98.%D0%98._%D0%90%D1%84%D1%80%D0%B8%D0%BA%D0%B0%D0%BD%D1%82%D0%BE%D0%B2%D0%B0" TargetMode="External"/><Relationship Id="rId1" Type="http://schemas.openxmlformats.org/officeDocument/2006/relationships/numbering" Target="numbering.xml"/><Relationship Id="rId6" Type="http://schemas.openxmlformats.org/officeDocument/2006/relationships/hyperlink" Target="https://nnews.nnov.ru/posts/101995-v-nizhegorodskoy-oblasti-proydut-meropriyatiya-posvyaschennye-80-letiyu-atomnoy-promyshlennosti-v-rossii" TargetMode="External"/><Relationship Id="rId11" Type="http://schemas.openxmlformats.org/officeDocument/2006/relationships/hyperlink" Target="https://www.rosatomflot.ru/flot/" TargetMode="External"/><Relationship Id="rId24" Type="http://schemas.openxmlformats.org/officeDocument/2006/relationships/hyperlink" Target="https://elib.biblioatom.ru/text/greshilov_yaderny-schit_2008/p0_o/" TargetMode="External"/><Relationship Id="rId5" Type="http://schemas.openxmlformats.org/officeDocument/2006/relationships/hyperlink" Target="https://nnews.nnov.ru/posts/101995-v-nizhegorodskoy-oblasti-proydut-meropriyatiya-posvyaschennye-80-letiyu-atomnoy-promyshlennosti-v-rossii" TargetMode="External"/><Relationship Id="rId15" Type="http://schemas.openxmlformats.org/officeDocument/2006/relationships/hyperlink" Target="https://www.niiis.nnov.ru/about/history/" TargetMode="External"/><Relationship Id="rId23" Type="http://schemas.openxmlformats.org/officeDocument/2006/relationships/hyperlink" Target="https://myatom.ru/%D0%B4%D0%B5%D0%BB%D0%B5%D0%B3%D0%B0%D1%86%D0%B8%D1%8F-%D0%B8%D1%86%D0%B0%D1%8D-%D0%BF%D0%BE%D1%81%D0%B5%D1%82%D0%B8%D0%BB%D0%B0-%D0%BE%D0%BA%D0%B1%D0%BC-%D0%B0%D1%84%D1%80%D0%B8%D0%BA%D0%B0/" TargetMode="External"/><Relationship Id="rId10" Type="http://schemas.openxmlformats.org/officeDocument/2006/relationships/hyperlink" Target="https://www.atomic-energy.ru/news/2024/08/21/148626" TargetMode="External"/><Relationship Id="rId19" Type="http://schemas.openxmlformats.org/officeDocument/2006/relationships/hyperlink" Target="https://mayak-academy.ru/about/history/" TargetMode="External"/><Relationship Id="rId4" Type="http://schemas.openxmlformats.org/officeDocument/2006/relationships/webSettings" Target="webSettings.xml"/><Relationship Id="rId9" Type="http://schemas.openxmlformats.org/officeDocument/2006/relationships/hyperlink" Target="https://www.atomic-energy.ru/news/2024/08/21/148626" TargetMode="External"/><Relationship Id="rId14" Type="http://schemas.openxmlformats.org/officeDocument/2006/relationships/hyperlink" Target="https://znanierussia.ru/articles/%D0%9E%D0%9A%D0%91%D0%9C_%D0%B8%D0%BC%D0%B5%D0%BD%D0%B8_%D0%98.%D0%98._%D0%90%D1%84%D1%80%D0%B8%D0%BA%D0%B0%D0%BD%D1%82%D0%BE%D0%B2%D0%B0" TargetMode="External"/><Relationship Id="rId22" Type="http://schemas.openxmlformats.org/officeDocument/2006/relationships/hyperlink" Target="https://strana-rosatom.ru/2023/02/03/rosatom-otkryl-tretij-centr-addit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13879</Characters>
  <Application>Microsoft Office Word</Application>
  <DocSecurity>0</DocSecurity>
  <Lines>115</Lines>
  <Paragraphs>32</Paragraphs>
  <ScaleCrop>false</ScaleCrop>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HCC-6</dc:creator>
  <cp:lastModifiedBy>HCC-6</cp:lastModifiedBy>
  <cp:revision>2</cp:revision>
  <dcterms:created xsi:type="dcterms:W3CDTF">2025-05-12T14:25:00Z</dcterms:created>
  <dcterms:modified xsi:type="dcterms:W3CDTF">2025-05-12T14:25:00Z</dcterms:modified>
</cp:coreProperties>
</file>